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26" w:rsidRDefault="00273F26" w:rsidP="00273F26">
      <w:pPr>
        <w:pStyle w:val="Default"/>
        <w:rPr>
          <w:b/>
          <w:bCs/>
          <w:i/>
          <w:iCs/>
          <w:sz w:val="28"/>
          <w:szCs w:val="28"/>
        </w:rPr>
      </w:pPr>
      <w:r w:rsidRPr="00273F26">
        <w:rPr>
          <w:b/>
          <w:bCs/>
          <w:i/>
          <w:iCs/>
          <w:sz w:val="28"/>
          <w:szCs w:val="28"/>
        </w:rPr>
        <w:t xml:space="preserve">Obveze iznajmljivača u 2024.g. </w:t>
      </w:r>
    </w:p>
    <w:p w:rsidR="00273F26" w:rsidRPr="00273F26" w:rsidRDefault="00273F26" w:rsidP="00273F26">
      <w:pPr>
        <w:pStyle w:val="Default"/>
        <w:rPr>
          <w:sz w:val="28"/>
          <w:szCs w:val="28"/>
        </w:rPr>
      </w:pP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Financijske obveze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Što sve moraju plaćati privatni iznajmljivači? </w:t>
      </w:r>
    </w:p>
    <w:p w:rsidR="00273F26" w:rsidRDefault="00273F26" w:rsidP="00273F26">
      <w:pPr>
        <w:pStyle w:val="Default"/>
        <w:spacing w:after="20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Paušal turističke pristojbe </w:t>
      </w:r>
    </w:p>
    <w:p w:rsidR="00273F26" w:rsidRDefault="00273F26" w:rsidP="00273F26">
      <w:pPr>
        <w:pStyle w:val="Default"/>
        <w:spacing w:after="20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Članarinu turističkim zajednicama </w:t>
      </w:r>
    </w:p>
    <w:p w:rsidR="00273F26" w:rsidRDefault="00273F26" w:rsidP="00273F26">
      <w:pPr>
        <w:pStyle w:val="Default"/>
        <w:spacing w:after="20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Paušalni porez na dohodak za iznajmljivače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PDV na proviziju stranih posrednika </w:t>
      </w:r>
    </w:p>
    <w:p w:rsidR="00273F26" w:rsidRDefault="00273F26" w:rsidP="00273F26">
      <w:pPr>
        <w:pStyle w:val="Default"/>
        <w:rPr>
          <w:sz w:val="23"/>
          <w:szCs w:val="23"/>
        </w:rPr>
      </w:pP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Paušal turističke pristojbe </w:t>
      </w:r>
    </w:p>
    <w:p w:rsidR="00273F26" w:rsidRDefault="00273F26" w:rsidP="00273F26">
      <w:pPr>
        <w:pStyle w:val="Default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Prema Zakonu o turističkoj pristojbi ( NN 52/19 ) pojam „boravišna pristojba“ zamjenjuje se pojmom „turistička pristojba“. Izmjena je da se paušal obračunava i na pomoćne krevete, te su ukinuti turistički razredi naselja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A73145" w:rsidRDefault="00A73145" w:rsidP="00273F26">
      <w:pPr>
        <w:pStyle w:val="Default"/>
        <w:rPr>
          <w:sz w:val="23"/>
          <w:szCs w:val="23"/>
        </w:rPr>
      </w:pP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Izračun turističke pristojbe: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ukupan broj kreveta x visina paušala turističke pristojbe = paušal turističke pristojbe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Za područje Turističke zajednice mjesta Stara visina paušala turističke pristojbe iznosi </w:t>
      </w:r>
      <w:r>
        <w:rPr>
          <w:b/>
          <w:bCs/>
          <w:i/>
          <w:iCs/>
          <w:sz w:val="23"/>
          <w:szCs w:val="23"/>
        </w:rPr>
        <w:t xml:space="preserve">46,45 € </w:t>
      </w:r>
      <w:r>
        <w:rPr>
          <w:i/>
          <w:iCs/>
          <w:sz w:val="23"/>
          <w:szCs w:val="23"/>
        </w:rPr>
        <w:t xml:space="preserve">po stalnom i pomoćnom krevetu. </w:t>
      </w:r>
    </w:p>
    <w:p w:rsidR="00273F26" w:rsidRDefault="00273F26" w:rsidP="00273F2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Sukladno Zakonu o turističkoj pristojbi ( NN 52/19 ), obračun godišnjeg iznosa paušala turističke pristojbe za objekte u domaćinstvu vrši se temeljem zbroja glavnih i pomoćnih kreveta. Turistička pristojba na pomoćne krevete obračunat će se samo ako su pomoćni kreveti navedeni u izreci Rješnja upis pomoćnih kreveta iznajmljivači koji su ishodili rješenja </w:t>
      </w:r>
      <w:r>
        <w:rPr>
          <w:b/>
          <w:bCs/>
          <w:i/>
          <w:iCs/>
          <w:sz w:val="23"/>
          <w:szCs w:val="23"/>
        </w:rPr>
        <w:t xml:space="preserve">nakon 01.09.2007. </w:t>
      </w:r>
      <w:r>
        <w:rPr>
          <w:i/>
          <w:iCs/>
          <w:sz w:val="23"/>
          <w:szCs w:val="23"/>
        </w:rPr>
        <w:t xml:space="preserve">godine dužni su podnijeti zahtjev za odjavu rješenja i zahtjev za upis pomoćnih kreveta po skraćenom postupku. Uz zahtjev prilažu i izjavu koju su dužni potpisati. Ukoliko bilo što mijenjaju (kapacitet ili kategoriju) dužni su dostaviti zahtjev za novu kategorizaciju sa svim potrebnim dokumentima. U tom slučaju povjerenstvo izlazi na teren. </w:t>
      </w:r>
    </w:p>
    <w:p w:rsidR="00A73145" w:rsidRDefault="00A73145" w:rsidP="00273F26">
      <w:pPr>
        <w:pStyle w:val="Default"/>
        <w:rPr>
          <w:sz w:val="23"/>
          <w:szCs w:val="23"/>
        </w:rPr>
      </w:pPr>
    </w:p>
    <w:p w:rsidR="00273F26" w:rsidRDefault="00273F26" w:rsidP="00273F2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Iznajmljivači koji su ishodili rješenja </w:t>
      </w:r>
      <w:r>
        <w:rPr>
          <w:b/>
          <w:bCs/>
          <w:i/>
          <w:iCs/>
          <w:sz w:val="23"/>
          <w:szCs w:val="23"/>
        </w:rPr>
        <w:t xml:space="preserve">do 01.09.2007. </w:t>
      </w:r>
      <w:r>
        <w:rPr>
          <w:i/>
          <w:iCs/>
          <w:sz w:val="23"/>
          <w:szCs w:val="23"/>
        </w:rPr>
        <w:t xml:space="preserve">godine, ukoliko žele zadržati pomoćne krevete, nisu dužni podnositi zahtjev za upis istih, međutim, oni </w:t>
      </w:r>
      <w:r>
        <w:rPr>
          <w:b/>
          <w:bCs/>
          <w:i/>
          <w:iCs/>
          <w:sz w:val="23"/>
          <w:szCs w:val="23"/>
        </w:rPr>
        <w:t xml:space="preserve">podliježu rekategorizaciji premo novom pravilniku o kategorizaciji apartmana u domaćinstvu. </w:t>
      </w:r>
      <w:r>
        <w:rPr>
          <w:i/>
          <w:iCs/>
          <w:sz w:val="23"/>
          <w:szCs w:val="23"/>
        </w:rPr>
        <w:t xml:space="preserve">Iznajmljivači koji neće koristit pomoćne krevete, koji su upisani u obrazloženju, ne trebaju tražiti izmjene rješenja, ti kreveti bit će izbrisani iz eVisitor sustava, te na njih ne plaćaju.turističku pristojbu, </w:t>
      </w:r>
      <w:r>
        <w:rPr>
          <w:b/>
          <w:bCs/>
          <w:i/>
          <w:iCs/>
          <w:sz w:val="23"/>
          <w:szCs w:val="23"/>
        </w:rPr>
        <w:t xml:space="preserve">ali takve pomoćne krevete ne mogu koristiti </w:t>
      </w:r>
      <w:r>
        <w:rPr>
          <w:i/>
          <w:iCs/>
          <w:sz w:val="23"/>
          <w:szCs w:val="23"/>
        </w:rPr>
        <w:t xml:space="preserve">niti oglašavati svoj smještajni kapacitet sa uključenim pomoćnim ležajevima. </w:t>
      </w: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sz w:val="23"/>
          <w:szCs w:val="23"/>
        </w:rPr>
      </w:pPr>
    </w:p>
    <w:p w:rsidR="00273F26" w:rsidRPr="00273F26" w:rsidRDefault="00273F26" w:rsidP="00273F26">
      <w:r w:rsidRPr="00273F26">
        <w:rPr>
          <w:i/>
          <w:iCs/>
        </w:rPr>
        <w:lastRenderedPageBreak/>
        <w:t xml:space="preserve">Odluku o visini godišnjeg paušala turističke pristojbe za 2024. godinu donijela je Županijska skupština za područje svojih općina i gradova. </w:t>
      </w:r>
    </w:p>
    <w:p w:rsidR="00273F26" w:rsidRPr="00273F26" w:rsidRDefault="00273F26" w:rsidP="00273F26">
      <w:r w:rsidRPr="00273F26">
        <w:rPr>
          <w:i/>
          <w:iCs/>
        </w:rPr>
        <w:t xml:space="preserve">Turistička pristojba se uplaćuje na račun </w:t>
      </w:r>
    </w:p>
    <w:p w:rsidR="00273F26" w:rsidRPr="00273F26" w:rsidRDefault="00273F26" w:rsidP="00273F26">
      <w:pPr>
        <w:rPr>
          <w:b/>
          <w:bCs/>
          <w:i/>
          <w:iCs/>
        </w:rPr>
      </w:pPr>
      <w:r w:rsidRPr="00273F26">
        <w:rPr>
          <w:b/>
          <w:bCs/>
          <w:i/>
          <w:iCs/>
        </w:rPr>
        <w:t xml:space="preserve">HR1110010051728847044, </w:t>
      </w:r>
    </w:p>
    <w:p w:rsidR="00273F26" w:rsidRPr="00273F26" w:rsidRDefault="00273F26" w:rsidP="00273F26">
      <w:r w:rsidRPr="00273F26">
        <w:rPr>
          <w:b/>
          <w:bCs/>
          <w:i/>
          <w:iCs/>
        </w:rPr>
        <w:t xml:space="preserve">model: HR67 poziv na broj : OIB </w:t>
      </w:r>
    </w:p>
    <w:p w:rsidR="00273F26" w:rsidRPr="00273F26" w:rsidRDefault="00273F26" w:rsidP="00273F26">
      <w:r w:rsidRPr="00273F26">
        <w:rPr>
          <w:i/>
          <w:iCs/>
        </w:rPr>
        <w:t xml:space="preserve">PRIMATELJ: Turistička pristojba – Stara Novalja </w:t>
      </w:r>
    </w:p>
    <w:p w:rsidR="00273F26" w:rsidRPr="00273F26" w:rsidRDefault="00273F26" w:rsidP="00273F26">
      <w:r w:rsidRPr="00273F26">
        <w:rPr>
          <w:i/>
          <w:iCs/>
        </w:rPr>
        <w:t xml:space="preserve">OPIS PLAĆANJA: turistička pristojba za 2024. godinu </w:t>
      </w:r>
    </w:p>
    <w:p w:rsidR="00273F26" w:rsidRPr="00273F26" w:rsidRDefault="00273F26" w:rsidP="00273F26">
      <w:r w:rsidRPr="00273F26">
        <w:rPr>
          <w:i/>
          <w:iCs/>
        </w:rPr>
        <w:t xml:space="preserve">Uplatnice za uplatu turističke pristojbe mogu se preuzeti iz sustava eVisitor.( Financije – uplatnice – turistička pristojba) ili u uredu Turističke zajednice mjesta Stara Novalja . </w:t>
      </w:r>
    </w:p>
    <w:p w:rsidR="00273F26" w:rsidRPr="00273F26" w:rsidRDefault="00273F26" w:rsidP="00273F26">
      <w:r w:rsidRPr="00273F26">
        <w:rPr>
          <w:i/>
          <w:iCs/>
        </w:rPr>
        <w:t xml:space="preserve">Paušal turističke pristojbe plaća se u tri jednaka obroka, s rokovima dospijeća: </w:t>
      </w:r>
    </w:p>
    <w:p w:rsidR="00273F26" w:rsidRDefault="00273F26" w:rsidP="00273F26">
      <w:pPr>
        <w:rPr>
          <w:i/>
          <w:iCs/>
        </w:rPr>
      </w:pPr>
      <w:r w:rsidRPr="00273F26">
        <w:rPr>
          <w:i/>
          <w:iCs/>
        </w:rPr>
        <w:t xml:space="preserve">do 31.7., do 31.8., do 30.9., ili jednokratno do 31.7. </w:t>
      </w:r>
    </w:p>
    <w:p w:rsidR="00A73145" w:rsidRDefault="00A73145" w:rsidP="00273F26">
      <w:pPr>
        <w:rPr>
          <w:i/>
          <w:iCs/>
        </w:rPr>
      </w:pPr>
    </w:p>
    <w:p w:rsidR="00A73145" w:rsidRDefault="00A73145" w:rsidP="00273F26">
      <w:pPr>
        <w:rPr>
          <w:i/>
          <w:iCs/>
        </w:rPr>
      </w:pPr>
    </w:p>
    <w:p w:rsidR="00A73145" w:rsidRPr="00273F26" w:rsidRDefault="00A73145" w:rsidP="00273F26"/>
    <w:p w:rsidR="00273F26" w:rsidRPr="00273F26" w:rsidRDefault="00273F26" w:rsidP="00273F26">
      <w:r w:rsidRPr="00273F26">
        <w:rPr>
          <w:b/>
          <w:bCs/>
          <w:i/>
          <w:iCs/>
        </w:rPr>
        <w:t xml:space="preserve">Članarina turističkim zajednicama </w:t>
      </w:r>
    </w:p>
    <w:p w:rsidR="00273F26" w:rsidRPr="00273F26" w:rsidRDefault="00273F26" w:rsidP="00273F26">
      <w:r w:rsidRPr="00273F26">
        <w:rPr>
          <w:i/>
          <w:iCs/>
        </w:rPr>
        <w:t xml:space="preserve">Sukladno novom Zakonu o turističkoj članarini ( NN 52/19, 144/20 ) iznajmljivači plaćaju godišnji paušalni iznos. </w:t>
      </w:r>
    </w:p>
    <w:p w:rsidR="00273F26" w:rsidRPr="00273F26" w:rsidRDefault="00273F26" w:rsidP="00273F26">
      <w:r w:rsidRPr="00273F26">
        <w:rPr>
          <w:i/>
          <w:iCs/>
        </w:rPr>
        <w:t xml:space="preserve">Godišnji paušalni iznos članarine je umnožak broja kreveta u smještajnom objektu (broj kreveta određuje se prema podacima iz sustava eVisitor) u prethodnoj godini i iznosa članarine za svaki krevet. </w:t>
      </w:r>
    </w:p>
    <w:p w:rsidR="00273F26" w:rsidRPr="00273F26" w:rsidRDefault="00273F26" w:rsidP="00273F26">
      <w:r w:rsidRPr="00273F26">
        <w:rPr>
          <w:i/>
          <w:iCs/>
        </w:rPr>
        <w:t xml:space="preserve">Iznos članarine je: </w:t>
      </w:r>
    </w:p>
    <w:p w:rsidR="00273F26" w:rsidRPr="00273F26" w:rsidRDefault="00273F26" w:rsidP="00273F26">
      <w:r w:rsidRPr="00273F26">
        <w:rPr>
          <w:i/>
          <w:iCs/>
        </w:rPr>
        <w:t xml:space="preserve">- za stalni krevet </w:t>
      </w:r>
      <w:r w:rsidRPr="00273F26">
        <w:rPr>
          <w:b/>
          <w:bCs/>
          <w:i/>
          <w:iCs/>
        </w:rPr>
        <w:t xml:space="preserve">5,97 € </w:t>
      </w:r>
    </w:p>
    <w:p w:rsidR="00273F26" w:rsidRPr="00273F26" w:rsidRDefault="00273F26" w:rsidP="00273F26">
      <w:r w:rsidRPr="00273F26">
        <w:rPr>
          <w:i/>
          <w:iCs/>
        </w:rPr>
        <w:t xml:space="preserve">- za pomoćni krevet </w:t>
      </w:r>
      <w:r w:rsidRPr="00273F26">
        <w:rPr>
          <w:b/>
          <w:bCs/>
          <w:i/>
          <w:iCs/>
        </w:rPr>
        <w:t xml:space="preserve">2,99 € </w:t>
      </w:r>
    </w:p>
    <w:p w:rsidR="00273F26" w:rsidRPr="00273F26" w:rsidRDefault="00273F26" w:rsidP="00273F26">
      <w:r w:rsidRPr="00273F26">
        <w:rPr>
          <w:i/>
          <w:iCs/>
        </w:rPr>
        <w:t xml:space="preserve">Godišnji paušalni iznos članarine plaća se u tri jednaka obroka, s rokovima dospijeća: </w:t>
      </w:r>
    </w:p>
    <w:p w:rsidR="00273F26" w:rsidRPr="00273F26" w:rsidRDefault="00273F26" w:rsidP="00273F26">
      <w:r w:rsidRPr="00273F26">
        <w:rPr>
          <w:i/>
          <w:iCs/>
        </w:rPr>
        <w:t xml:space="preserve">do 31.7., do 31.8., do 30.9., ili jednokratno do 31.7. </w:t>
      </w:r>
    </w:p>
    <w:p w:rsidR="00273F26" w:rsidRPr="00273F26" w:rsidRDefault="00273F26" w:rsidP="00273F26">
      <w:r w:rsidRPr="00273F26">
        <w:rPr>
          <w:i/>
          <w:iCs/>
        </w:rPr>
        <w:t xml:space="preserve">Turistička članarina uplaćuje se na račun: </w:t>
      </w:r>
    </w:p>
    <w:p w:rsidR="00273F26" w:rsidRPr="00273F26" w:rsidRDefault="00273F26" w:rsidP="00273F26">
      <w:pPr>
        <w:rPr>
          <w:b/>
          <w:bCs/>
          <w:i/>
          <w:iCs/>
        </w:rPr>
      </w:pPr>
      <w:r w:rsidRPr="00273F26">
        <w:rPr>
          <w:b/>
          <w:bCs/>
          <w:i/>
          <w:iCs/>
        </w:rPr>
        <w:t>HR7310010051728827207,</w:t>
      </w:r>
    </w:p>
    <w:p w:rsidR="00273F26" w:rsidRPr="00273F26" w:rsidRDefault="00273F26" w:rsidP="00273F26">
      <w:r w:rsidRPr="00273F26">
        <w:rPr>
          <w:b/>
          <w:bCs/>
          <w:i/>
          <w:iCs/>
        </w:rPr>
        <w:t xml:space="preserve">model: HR67 poziv na broj - OIB </w:t>
      </w:r>
    </w:p>
    <w:p w:rsidR="00273F26" w:rsidRPr="00273F26" w:rsidRDefault="00273F26" w:rsidP="00273F26">
      <w:r w:rsidRPr="00273F26">
        <w:rPr>
          <w:i/>
          <w:iCs/>
        </w:rPr>
        <w:t xml:space="preserve">PRIMATELJ: Turistička članarina – Stara Novalja </w:t>
      </w:r>
    </w:p>
    <w:p w:rsidR="00273F26" w:rsidRPr="00273F26" w:rsidRDefault="00273F26" w:rsidP="00273F26">
      <w:r w:rsidRPr="00273F26">
        <w:rPr>
          <w:i/>
          <w:iCs/>
        </w:rPr>
        <w:t xml:space="preserve">OPIS PLAĆANJA: turistička članarina za 2023.godinu </w:t>
      </w:r>
    </w:p>
    <w:p w:rsidR="00273F26" w:rsidRPr="00273F26" w:rsidRDefault="00273F26" w:rsidP="00273F26">
      <w:r w:rsidRPr="00273F26">
        <w:rPr>
          <w:i/>
          <w:iCs/>
        </w:rPr>
        <w:t xml:space="preserve">Uplatnicu za uplatu turističke članarine mogu se preuzeti iz sustava eVisitor (Financije – uplatnice- turistička članarina) ili u uredu Turističke zajednice mjesta Stara Novalja </w:t>
      </w:r>
    </w:p>
    <w:p w:rsidR="00273F26" w:rsidRDefault="00273F26" w:rsidP="00273F26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Obrazac TZ2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Iznajmljivači su dužni podnijeti Obrazac TZ2 nadležnoj ispostavi Porezne uprave.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Primjer popunjenog obrasca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Iznajmljivači – </w:t>
      </w:r>
      <w:r>
        <w:rPr>
          <w:b/>
          <w:bCs/>
          <w:i/>
          <w:iCs/>
          <w:sz w:val="23"/>
          <w:szCs w:val="23"/>
        </w:rPr>
        <w:t xml:space="preserve">nerezidenti </w:t>
      </w:r>
      <w:r>
        <w:rPr>
          <w:i/>
          <w:iCs/>
          <w:sz w:val="23"/>
          <w:szCs w:val="23"/>
        </w:rPr>
        <w:t xml:space="preserve">obrazac TZ2 podnose Poreznoj upravi, Ispostavi za nerezidente, Avenija Dubrovnik 32, 10000 Zagreb.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Obrazac se mora predati do 15. siječnja tekuće godine </w:t>
      </w:r>
      <w:r>
        <w:rPr>
          <w:i/>
          <w:iCs/>
          <w:sz w:val="23"/>
          <w:szCs w:val="23"/>
        </w:rPr>
        <w:t xml:space="preserve">za tekuću godinu. </w:t>
      </w:r>
    </w:p>
    <w:p w:rsidR="00273F26" w:rsidRDefault="00273F26" w:rsidP="00273F2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U obrascu TZ2, uz obračun članarine, obvezno </w:t>
      </w:r>
      <w:r>
        <w:rPr>
          <w:b/>
          <w:bCs/>
          <w:i/>
          <w:iCs/>
          <w:sz w:val="23"/>
          <w:szCs w:val="23"/>
        </w:rPr>
        <w:t>se upisuju ukupni primitci iz prethodne godine prema knjizi Evidencija o prometu</w:t>
      </w:r>
      <w:r>
        <w:rPr>
          <w:i/>
          <w:iCs/>
          <w:sz w:val="23"/>
          <w:szCs w:val="23"/>
        </w:rPr>
        <w:t xml:space="preserve">. </w:t>
      </w: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A73145" w:rsidRDefault="00A73145" w:rsidP="00273F26">
      <w:pPr>
        <w:pStyle w:val="Default"/>
        <w:rPr>
          <w:i/>
          <w:iCs/>
          <w:sz w:val="23"/>
          <w:szCs w:val="23"/>
        </w:rPr>
      </w:pPr>
    </w:p>
    <w:p w:rsidR="00273F26" w:rsidRDefault="00273F26" w:rsidP="00273F26">
      <w:pPr>
        <w:pStyle w:val="Default"/>
        <w:rPr>
          <w:sz w:val="23"/>
          <w:szCs w:val="23"/>
        </w:rPr>
      </w:pPr>
    </w:p>
    <w:p w:rsidR="00273F26" w:rsidRPr="00273F26" w:rsidRDefault="00273F26" w:rsidP="00273F26">
      <w:pPr>
        <w:pStyle w:val="Default"/>
        <w:rPr>
          <w:b/>
          <w:bCs/>
          <w:i/>
          <w:iCs/>
        </w:rPr>
      </w:pPr>
      <w:r w:rsidRPr="00273F26">
        <w:rPr>
          <w:b/>
          <w:bCs/>
          <w:i/>
          <w:iCs/>
        </w:rPr>
        <w:t xml:space="preserve">Paušalni porez za privatne iznajmljivače </w:t>
      </w:r>
    </w:p>
    <w:p w:rsidR="00273F26" w:rsidRDefault="00273F26" w:rsidP="00273F26">
      <w:pPr>
        <w:pStyle w:val="Default"/>
        <w:rPr>
          <w:sz w:val="23"/>
          <w:szCs w:val="23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Visina paušalnog poreza na dohodak u 2024.g. je 55,00 €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po stalnom krevetu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Osnovica za obračun paušala: broj stalnih kreveta x osnovica = paušalni porez</w:t>
      </w:r>
      <w:r>
        <w:rPr>
          <w:b/>
          <w:bCs/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Visina paušalnog poreza se obračunava isključivo po broju stalnih kreveta u domaćinstvu, pomoćni kreveti ne ulaze u obračun. Na paušal ne utječe popunjenost smještaja.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Paušalni porez uplaćuje se na račun grada/općine u kojem se iznajmljuje smještaj, a plaća se tromjesečno na temelju Rješenja kojeg izdaje Porezna uprava. </w:t>
      </w:r>
    </w:p>
    <w:p w:rsidR="00A73145" w:rsidRDefault="00A73145" w:rsidP="00273F26">
      <w:pPr>
        <w:pStyle w:val="Default"/>
        <w:rPr>
          <w:i/>
          <w:iCs/>
          <w:sz w:val="22"/>
          <w:szCs w:val="22"/>
        </w:rPr>
      </w:pP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PDV na proviziju stranih agencija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Ukoliko iznajmljivači koriste usluge stranih posrednika i agencija, tvrtki sa sjedištem u drugim državama članicama Europske unije, moraju sami obračunati i plaćati PDV na usluge, do 20-tog u tekućem mjesecu za prethodni mjesec.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Primjer: ako se posluje s Booking.com ili Airbnb, na iznos njihove provizije, obračunava se PDV po stopi od 25 %. </w:t>
      </w: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Koje sve poslovne dokumente iznajmljivač mora imati? </w:t>
      </w:r>
    </w:p>
    <w:p w:rsidR="00273F26" w:rsidRDefault="00273F26" w:rsidP="00273F26">
      <w:pPr>
        <w:pStyle w:val="Default"/>
        <w:spacing w:after="19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Rješenje o odobrenju pružanja ugostiteljskih usluga u domaćinstvu </w:t>
      </w:r>
    </w:p>
    <w:p w:rsidR="00273F26" w:rsidRDefault="00273F26" w:rsidP="00273F26">
      <w:pPr>
        <w:pStyle w:val="Default"/>
        <w:spacing w:after="19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Propisanu ploču za smještajne objekte </w:t>
      </w:r>
    </w:p>
    <w:p w:rsidR="00273F26" w:rsidRDefault="00273F26" w:rsidP="00273F26">
      <w:pPr>
        <w:pStyle w:val="Default"/>
        <w:spacing w:after="19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Kopije računa </w:t>
      </w:r>
    </w:p>
    <w:p w:rsidR="00273F26" w:rsidRDefault="00273F26" w:rsidP="00273F26">
      <w:pPr>
        <w:pStyle w:val="Default"/>
        <w:spacing w:after="19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Službeni cjenik usluga </w:t>
      </w:r>
    </w:p>
    <w:p w:rsidR="00273F26" w:rsidRDefault="00273F26" w:rsidP="00273F26">
      <w:pPr>
        <w:pStyle w:val="Default"/>
        <w:spacing w:after="19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Popis gostiju (eVisitor) </w:t>
      </w:r>
    </w:p>
    <w:p w:rsidR="00273F26" w:rsidRDefault="00273F26" w:rsidP="00273F26">
      <w:pPr>
        <w:pStyle w:val="Default"/>
        <w:spacing w:after="19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Evidenciju o prometu (EP obrazac / eVisitor)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Normative jela i pića (za one koji pružaju uslugu prehrane uz smještaj) </w:t>
      </w:r>
    </w:p>
    <w:p w:rsidR="00273F26" w:rsidRDefault="00273F26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Rješenje o odobrenju pružanja ugostiteljskih usluga u domaćinstvu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Zahtjev za izdavanje Rješenja podnosi se Upravnom odjelu za poljoprivredu i turizam ,Ispostava Novalja,Dalmatinska ulica 16,(zgrada na Trgu Alojza Stepinca), tel: 053 662 044, 663 303. </w:t>
      </w:r>
    </w:p>
    <w:p w:rsidR="00273F26" w:rsidRPr="00273F26" w:rsidRDefault="00273F26" w:rsidP="00273F26">
      <w:pPr>
        <w:pStyle w:val="Default"/>
        <w:pageBreakBefore/>
      </w:pPr>
      <w:r w:rsidRPr="00273F26">
        <w:rPr>
          <w:b/>
          <w:bCs/>
          <w:i/>
          <w:iCs/>
        </w:rPr>
        <w:lastRenderedPageBreak/>
        <w:t xml:space="preserve">Rekategorizacija privatnog smještaja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Ovisno o datumu kada se ishodilo Rješenje o kategorizaciji, neki iznajmljivači će morati u postupak rekategorizacije i prilagoditi svoju smještajnu ponudu novim pravilnicima o razvrstavanju i novim minimalnim uvjetima. </w:t>
      </w:r>
    </w:p>
    <w:p w:rsidR="00273F26" w:rsidRPr="009173AE" w:rsidRDefault="00273F26" w:rsidP="00273F26">
      <w:pPr>
        <w:pStyle w:val="Default"/>
        <w:rPr>
          <w:sz w:val="22"/>
          <w:szCs w:val="22"/>
        </w:rPr>
      </w:pPr>
      <w:r w:rsidRPr="009173AE">
        <w:rPr>
          <w:bCs/>
          <w:i/>
          <w:iCs/>
          <w:sz w:val="22"/>
          <w:szCs w:val="22"/>
        </w:rPr>
        <w:t xml:space="preserve">Rokovi </w:t>
      </w:r>
      <w:r w:rsidRPr="009173AE">
        <w:rPr>
          <w:i/>
          <w:iCs/>
          <w:sz w:val="22"/>
          <w:szCs w:val="22"/>
        </w:rPr>
        <w:t xml:space="preserve">za rekategorizaciju su: </w:t>
      </w:r>
    </w:p>
    <w:p w:rsidR="00273F26" w:rsidRPr="009173AE" w:rsidRDefault="00273F26" w:rsidP="00273F26">
      <w:pPr>
        <w:pStyle w:val="Default"/>
        <w:rPr>
          <w:sz w:val="22"/>
          <w:szCs w:val="22"/>
        </w:rPr>
      </w:pPr>
      <w:r w:rsidRPr="009173AE">
        <w:rPr>
          <w:i/>
          <w:iCs/>
          <w:sz w:val="22"/>
          <w:szCs w:val="22"/>
        </w:rPr>
        <w:t>-</w:t>
      </w:r>
      <w:r w:rsidRPr="009173AE">
        <w:rPr>
          <w:bCs/>
          <w:i/>
          <w:iCs/>
          <w:sz w:val="22"/>
          <w:szCs w:val="22"/>
        </w:rPr>
        <w:t xml:space="preserve">Rješenja izdana do 31.12.2000.g. </w:t>
      </w:r>
      <w:r w:rsidRPr="009173AE">
        <w:rPr>
          <w:i/>
          <w:iCs/>
          <w:sz w:val="22"/>
          <w:szCs w:val="22"/>
        </w:rPr>
        <w:t xml:space="preserve">- rekategorizacija se mora provesti </w:t>
      </w:r>
      <w:r w:rsidRPr="009173AE">
        <w:rPr>
          <w:bCs/>
          <w:i/>
          <w:iCs/>
          <w:sz w:val="22"/>
          <w:szCs w:val="22"/>
        </w:rPr>
        <w:t xml:space="preserve">do 7.4.2023.g. </w:t>
      </w:r>
    </w:p>
    <w:p w:rsidR="00273F26" w:rsidRPr="009173AE" w:rsidRDefault="00273F26" w:rsidP="00273F26">
      <w:pPr>
        <w:pStyle w:val="Default"/>
        <w:rPr>
          <w:sz w:val="22"/>
          <w:szCs w:val="22"/>
        </w:rPr>
      </w:pPr>
      <w:r w:rsidRPr="009173AE">
        <w:rPr>
          <w:i/>
          <w:iCs/>
          <w:sz w:val="22"/>
          <w:szCs w:val="22"/>
        </w:rPr>
        <w:t>-</w:t>
      </w:r>
      <w:r w:rsidRPr="009173AE">
        <w:rPr>
          <w:bCs/>
          <w:i/>
          <w:iCs/>
          <w:sz w:val="22"/>
          <w:szCs w:val="22"/>
        </w:rPr>
        <w:t xml:space="preserve">Rješenja izdana od 1.1.2001.g. do 31.12.2004.g. </w:t>
      </w:r>
      <w:r w:rsidRPr="009173AE">
        <w:rPr>
          <w:i/>
          <w:iCs/>
          <w:sz w:val="22"/>
          <w:szCs w:val="22"/>
        </w:rPr>
        <w:t xml:space="preserve">- rekategorizacija se mora provesti </w:t>
      </w:r>
    </w:p>
    <w:p w:rsidR="00273F26" w:rsidRPr="009173AE" w:rsidRDefault="00273F26" w:rsidP="00273F26">
      <w:pPr>
        <w:pStyle w:val="Default"/>
        <w:rPr>
          <w:sz w:val="22"/>
          <w:szCs w:val="22"/>
        </w:rPr>
      </w:pPr>
      <w:r w:rsidRPr="009173AE">
        <w:rPr>
          <w:i/>
          <w:iCs/>
          <w:sz w:val="22"/>
          <w:szCs w:val="22"/>
        </w:rPr>
        <w:t xml:space="preserve">do 7.4.2024.g. </w:t>
      </w:r>
    </w:p>
    <w:p w:rsidR="00273F26" w:rsidRPr="009173AE" w:rsidRDefault="00273F26" w:rsidP="00273F26">
      <w:pPr>
        <w:pStyle w:val="Default"/>
        <w:rPr>
          <w:sz w:val="22"/>
          <w:szCs w:val="22"/>
        </w:rPr>
      </w:pPr>
      <w:r w:rsidRPr="009173AE">
        <w:rPr>
          <w:i/>
          <w:iCs/>
          <w:sz w:val="22"/>
          <w:szCs w:val="22"/>
        </w:rPr>
        <w:t>-</w:t>
      </w:r>
      <w:r w:rsidRPr="009173AE">
        <w:rPr>
          <w:bCs/>
          <w:i/>
          <w:iCs/>
          <w:sz w:val="22"/>
          <w:szCs w:val="22"/>
        </w:rPr>
        <w:t xml:space="preserve">Rješenja izdana od 1.1.2005.g. do 1.9.2007.g. </w:t>
      </w:r>
      <w:r w:rsidRPr="009173AE">
        <w:rPr>
          <w:i/>
          <w:iCs/>
          <w:sz w:val="22"/>
          <w:szCs w:val="22"/>
        </w:rPr>
        <w:t xml:space="preserve">– rekategorizacija se mora provesti </w:t>
      </w:r>
    </w:p>
    <w:p w:rsidR="00273F26" w:rsidRPr="009173AE" w:rsidRDefault="00273F26" w:rsidP="00273F26">
      <w:pPr>
        <w:pStyle w:val="Default"/>
        <w:rPr>
          <w:sz w:val="22"/>
          <w:szCs w:val="22"/>
        </w:rPr>
      </w:pPr>
      <w:r w:rsidRPr="009173AE">
        <w:rPr>
          <w:i/>
          <w:iCs/>
          <w:sz w:val="22"/>
          <w:szCs w:val="22"/>
        </w:rPr>
        <w:t xml:space="preserve">do 7.4.2025.g. </w:t>
      </w:r>
    </w:p>
    <w:p w:rsidR="00273F26" w:rsidRDefault="00273F26" w:rsidP="00273F26">
      <w:pPr>
        <w:pStyle w:val="Default"/>
        <w:rPr>
          <w:bCs/>
          <w:i/>
          <w:iCs/>
          <w:sz w:val="22"/>
          <w:szCs w:val="22"/>
        </w:rPr>
      </w:pPr>
      <w:r w:rsidRPr="009173AE">
        <w:rPr>
          <w:i/>
          <w:iCs/>
          <w:sz w:val="22"/>
          <w:szCs w:val="22"/>
        </w:rPr>
        <w:t>-</w:t>
      </w:r>
      <w:r w:rsidRPr="009173AE">
        <w:rPr>
          <w:bCs/>
          <w:i/>
          <w:iCs/>
          <w:sz w:val="22"/>
          <w:szCs w:val="22"/>
        </w:rPr>
        <w:t>Rješenja izdana nakon 1.9.2007</w:t>
      </w:r>
      <w:r w:rsidRPr="009173AE">
        <w:rPr>
          <w:i/>
          <w:iCs/>
          <w:sz w:val="22"/>
          <w:szCs w:val="22"/>
        </w:rPr>
        <w:t xml:space="preserve">.g, </w:t>
      </w:r>
      <w:r w:rsidRPr="009173AE">
        <w:rPr>
          <w:bCs/>
          <w:i/>
          <w:iCs/>
          <w:sz w:val="22"/>
          <w:szCs w:val="22"/>
        </w:rPr>
        <w:t xml:space="preserve">ne mora se provesti rekategorizacija </w:t>
      </w:r>
    </w:p>
    <w:p w:rsidR="00A73145" w:rsidRPr="009173AE" w:rsidRDefault="00A73145" w:rsidP="00273F26">
      <w:pPr>
        <w:pStyle w:val="Default"/>
        <w:rPr>
          <w:sz w:val="22"/>
          <w:szCs w:val="22"/>
        </w:rPr>
      </w:pPr>
    </w:p>
    <w:p w:rsidR="00273F26" w:rsidRPr="00273F26" w:rsidRDefault="00273F26" w:rsidP="00273F26">
      <w:pPr>
        <w:pStyle w:val="Default"/>
      </w:pPr>
      <w:r w:rsidRPr="00273F26">
        <w:rPr>
          <w:b/>
          <w:bCs/>
          <w:i/>
          <w:iCs/>
        </w:rPr>
        <w:t xml:space="preserve">Privremena rješenja: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Izmjenom Zakona o ugostiteljskoj djelatnosti („Narodne novine“ broj 126/2021 od 24. studenog 2021. godine), rok za ishođenje trajnog rješenja umjesto privremenog je produljen za tri godine.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Iznajmljivači koji posjeduju privremena rješenja u kojima je rok do 31. prosinca 2021. godine, mogu nastaviti pružati usluge </w:t>
      </w:r>
      <w:r>
        <w:rPr>
          <w:b/>
          <w:bCs/>
          <w:i/>
          <w:iCs/>
          <w:sz w:val="22"/>
          <w:szCs w:val="22"/>
        </w:rPr>
        <w:t xml:space="preserve">do 31. prosinca 2024. godine </w:t>
      </w:r>
      <w:r>
        <w:rPr>
          <w:i/>
          <w:iCs/>
          <w:sz w:val="22"/>
          <w:szCs w:val="22"/>
        </w:rPr>
        <w:t xml:space="preserve">na temelju tog privremenog rješenja i nemaju obvezu ishođenja novog rješenja.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Ukoliko iznajmljivači ne žele nakon 31. prosinca 2024. godine nadalje pružati ugostiteljske usluge u domaćinstvu, moraju predati zahtjev za odjavu privremenog rješenja i ishoditi rješenje o odjavi.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Isti rok vrijedi i za ugostitelje koji su ishodili privremeno rješenje o utvrđivanju minimalnih uvjeta ili privremeno rješenje o kategorizaciji ugostiteljskih objekata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 kojima je rok do 31. prosinca 2021. godine, odnosno isti mogu nastaviti obavljati ugostiteljsku djelatnost na temelju tog privremenog rješenja </w:t>
      </w:r>
      <w:r>
        <w:rPr>
          <w:b/>
          <w:bCs/>
          <w:i/>
          <w:iCs/>
          <w:sz w:val="22"/>
          <w:szCs w:val="22"/>
        </w:rPr>
        <w:t>do 31. prosinca 2024. godine</w:t>
      </w:r>
      <w:r>
        <w:rPr>
          <w:i/>
          <w:iCs/>
          <w:sz w:val="22"/>
          <w:szCs w:val="22"/>
        </w:rPr>
        <w:t xml:space="preserve">, bez obveze ishođenja novog rješenja. </w:t>
      </w:r>
    </w:p>
    <w:p w:rsidR="00A73145" w:rsidRPr="00E26109" w:rsidRDefault="00A73145" w:rsidP="00E26109">
      <w:pPr>
        <w:rPr>
          <w:rFonts w:ascii="Calibri" w:hAnsi="Calibri" w:cs="Calibri"/>
          <w:i/>
          <w:iCs/>
          <w:color w:val="000000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Propisana ploča za smještajne objekte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Propisana ploča se može naručiti isključivo kod ovlaštenih proizvođača i njezin izgled je strogo određen, te mora biti vidno istaknuta na glavnom ulazu u objekt. Proizvođači koji imaju suglasnost Ministarstva su (izvor: web stranica Ministarstva):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</w:rPr>
        <w:t xml:space="preserve">Kordun - marketing d.o.o. </w:t>
      </w:r>
      <w:r>
        <w:rPr>
          <w:i/>
          <w:iCs/>
          <w:sz w:val="22"/>
          <w:szCs w:val="22"/>
        </w:rPr>
        <w:t xml:space="preserve">- Matka Laginje 10, 47000 Karlovac; tel: 047 645 561 ; prodaja-lav@kordun.hr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</w:t>
      </w:r>
      <w:r>
        <w:rPr>
          <w:b/>
          <w:bCs/>
          <w:i/>
          <w:iCs/>
          <w:sz w:val="22"/>
          <w:szCs w:val="22"/>
        </w:rPr>
        <w:t xml:space="preserve">Jaguar d.o.o. </w:t>
      </w:r>
      <w:r>
        <w:rPr>
          <w:i/>
          <w:iCs/>
          <w:sz w:val="22"/>
          <w:szCs w:val="22"/>
        </w:rPr>
        <w:t xml:space="preserve">- Hrvojeva 6, 21000 Split; tel: 021 343 888 ; jaguarst6@gmail.com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</w:t>
      </w:r>
      <w:r>
        <w:rPr>
          <w:b/>
          <w:bCs/>
          <w:i/>
          <w:iCs/>
          <w:sz w:val="22"/>
          <w:szCs w:val="22"/>
        </w:rPr>
        <w:t xml:space="preserve">Binar d.o.o. </w:t>
      </w:r>
      <w:r>
        <w:rPr>
          <w:i/>
          <w:iCs/>
          <w:sz w:val="22"/>
          <w:szCs w:val="22"/>
        </w:rPr>
        <w:t xml:space="preserve">- Livanjska 12, 21000 Split; tel: 021 344 442; binar@st.htnet.hr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4. </w:t>
      </w:r>
      <w:r>
        <w:rPr>
          <w:b/>
          <w:bCs/>
          <w:i/>
          <w:iCs/>
          <w:sz w:val="22"/>
          <w:szCs w:val="22"/>
        </w:rPr>
        <w:t>Robi</w:t>
      </w:r>
      <w:r>
        <w:rPr>
          <w:i/>
          <w:iCs/>
          <w:sz w:val="22"/>
          <w:szCs w:val="22"/>
        </w:rPr>
        <w:t xml:space="preserve">, obrt za usluge - Put Nina 129a, 23000 Zadar; tel: 023 220 655 ; reklame.mikic@gmail.com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5. </w:t>
      </w:r>
      <w:r>
        <w:rPr>
          <w:b/>
          <w:bCs/>
          <w:i/>
          <w:iCs/>
          <w:sz w:val="22"/>
          <w:szCs w:val="22"/>
        </w:rPr>
        <w:t xml:space="preserve">Negras d.o.o. - </w:t>
      </w:r>
      <w:r>
        <w:rPr>
          <w:i/>
          <w:iCs/>
          <w:sz w:val="22"/>
          <w:szCs w:val="22"/>
        </w:rPr>
        <w:t xml:space="preserve">Županićeva 6, 52440 Poreč; tel: 052/422-508; negras@inet.hr </w:t>
      </w:r>
    </w:p>
    <w:p w:rsidR="00E26109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6. </w:t>
      </w:r>
      <w:r>
        <w:rPr>
          <w:b/>
          <w:bCs/>
          <w:i/>
          <w:iCs/>
          <w:sz w:val="22"/>
          <w:szCs w:val="22"/>
        </w:rPr>
        <w:t xml:space="preserve">Tramax d.o.o. </w:t>
      </w:r>
      <w:r>
        <w:rPr>
          <w:i/>
          <w:iCs/>
          <w:sz w:val="22"/>
          <w:szCs w:val="22"/>
        </w:rPr>
        <w:t xml:space="preserve">- Mažuranićevo šetalište 26, 21000 Split; tel: 021/548-808; info@tramax.hr </w:t>
      </w:r>
    </w:p>
    <w:p w:rsidR="00E26109" w:rsidRPr="00E26109" w:rsidRDefault="00E26109" w:rsidP="00E261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26109">
        <w:rPr>
          <w:b/>
          <w:sz w:val="22"/>
          <w:szCs w:val="22"/>
        </w:rPr>
        <w:t>Skripta tisak d.o.o.</w:t>
      </w:r>
      <w:r w:rsidRPr="00E26109">
        <w:rPr>
          <w:sz w:val="22"/>
          <w:szCs w:val="22"/>
        </w:rPr>
        <w:t xml:space="preserve"> - F. Kuhača 12, 31000 Osijek; tel: 031/203-900, tisak@skripta.hr </w:t>
      </w:r>
    </w:p>
    <w:p w:rsidR="00E26109" w:rsidRDefault="00E26109" w:rsidP="00E26109">
      <w:pPr>
        <w:pStyle w:val="Default"/>
        <w:rPr>
          <w:sz w:val="22"/>
          <w:szCs w:val="22"/>
        </w:rPr>
      </w:pPr>
      <w:r w:rsidRPr="00E26109">
        <w:rPr>
          <w:sz w:val="22"/>
          <w:szCs w:val="22"/>
        </w:rPr>
        <w:t xml:space="preserve">8. </w:t>
      </w:r>
      <w:r w:rsidRPr="00E26109">
        <w:rPr>
          <w:b/>
          <w:sz w:val="22"/>
          <w:szCs w:val="22"/>
        </w:rPr>
        <w:t>Condor B&amp;B d.o.o</w:t>
      </w:r>
      <w:r w:rsidRPr="00E26109">
        <w:rPr>
          <w:sz w:val="22"/>
          <w:szCs w:val="22"/>
        </w:rPr>
        <w:t>. - Križine 8, 21000 Split; tel: 021/460-143, condor.split@gmail.com</w:t>
      </w:r>
    </w:p>
    <w:p w:rsidR="00E26109" w:rsidRPr="00E26109" w:rsidRDefault="00E26109" w:rsidP="00E26109"/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Izdavanje računa gostu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Izdavanje računa gostu je obveza iznajmljivača prema Zakonu o ugostiteljskoj djelatnosti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 NN 85/15 ).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Iznimno, račun se može, umjesto gostu, izdati agenciji, a prema članku 32., stavak 4. Zakona o ugostiteljskoj djelatnosti, "...izdati gostu čitljiv i točan račun s naznačenom vrstom, količinom i cijenom, odnosno odobrenim popustom, pruženih usluga za svaku pruženu uslugu, osim u slučaju ako račun za usluge pružene gostu izdaje turistička agencija"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E26109" w:rsidRDefault="00E26109" w:rsidP="00273F26">
      <w:pPr>
        <w:pStyle w:val="Default"/>
        <w:rPr>
          <w:b/>
          <w:bCs/>
          <w:i/>
          <w:iCs/>
          <w:sz w:val="22"/>
          <w:szCs w:val="22"/>
        </w:rPr>
      </w:pPr>
    </w:p>
    <w:p w:rsidR="00E26109" w:rsidRDefault="00E26109" w:rsidP="00273F26">
      <w:pPr>
        <w:pStyle w:val="Default"/>
        <w:rPr>
          <w:b/>
          <w:bCs/>
          <w:i/>
          <w:iCs/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Isticanje službenog cjenika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Cijene na računu koji se izdaje gostu moraju uvijek odgovarati cijenama iz službenog cjenika.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Službeni cjenik mora biti istaknut na vidljivom mjestu u svakoj smještajnoj jedinici.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Cijene moraju biti izražene u eurima ali smije biti navedena i protuvrijednost u kunama .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navedenu cijenu u cjeniku mogu se obračunavati popusti. Svi popusti moraju biti navedeni i iskazani na računu koji se izdaje gostu, ali osnovna cijena mora odgovarati cijeni navedenoj u cjeniku.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Prijava i odjava gostiju u sustav eVisitor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Obveza iznajmljivača je prijava gostiju u sustav eVisitor u roku od 24 sata od dolaska, te odjava gostiju na dan odlaska.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 slučaju inspekcijskog nadzora, potrebno je isprintati popis gostiju iz sustava eVisitor koji mora odgovarati broju gostiju koji trenutno borave u objektu, kao i broju gostiju kojima su izdani računi za smještaj.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Evidencija o prometu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Evidencija o prometu vodi se prema izdanim računima, a u obrazac TZ2 se unosi ukupan promet prema navedenoj evidenciji.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Normativi (za iznajmljivače koji pružaju uslugu prehrane uz smještaj)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Iznajmljivači koji pružaju uslugu prehrane uz smještaj su dužni utvrditi </w:t>
      </w:r>
      <w:r>
        <w:rPr>
          <w:b/>
          <w:bCs/>
          <w:i/>
          <w:iCs/>
          <w:sz w:val="22"/>
          <w:szCs w:val="22"/>
        </w:rPr>
        <w:t xml:space="preserve">normative namirnica </w:t>
      </w:r>
      <w:r>
        <w:rPr>
          <w:i/>
          <w:iCs/>
          <w:sz w:val="22"/>
          <w:szCs w:val="22"/>
        </w:rPr>
        <w:t>za svako pojedino jelo, piće ili napitak, pridržavati se tako utvrđenih normativa i predočiti listu utvrđenih normativa gostu ako to zahtijeva.</w:t>
      </w:r>
    </w:p>
    <w:p w:rsidR="00273F26" w:rsidRDefault="00E26109" w:rsidP="00273F26">
      <w:pPr>
        <w:pStyle w:val="Default"/>
        <w:pageBreakBefore/>
        <w:rPr>
          <w:sz w:val="22"/>
          <w:szCs w:val="22"/>
        </w:rPr>
      </w:pPr>
      <w:r w:rsidRPr="00E26109">
        <w:rPr>
          <w:b/>
          <w:i/>
          <w:iCs/>
          <w:sz w:val="22"/>
          <w:szCs w:val="22"/>
        </w:rPr>
        <w:lastRenderedPageBreak/>
        <w:t>Podnošenje prigovora</w:t>
      </w:r>
      <w:r>
        <w:rPr>
          <w:i/>
          <w:iCs/>
          <w:sz w:val="22"/>
          <w:szCs w:val="22"/>
        </w:rPr>
        <w:t xml:space="preserve"> </w:t>
      </w:r>
    </w:p>
    <w:p w:rsidR="00273F26" w:rsidRDefault="00E26109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Iznajmljivači su obvezni svakom gostu omogućiti da uputi prigovor na uslugu. </w:t>
      </w:r>
      <w:r w:rsidR="00273F26">
        <w:rPr>
          <w:i/>
          <w:iCs/>
          <w:sz w:val="22"/>
          <w:szCs w:val="22"/>
        </w:rPr>
        <w:t xml:space="preserve">Na vidno mjesto u objektu potrebno je istaknuti adresu elektroničke pošte na koju gost može poslati primjedbu, ili obavijest o načinu podnošenja prigovora uložiti u knjigu dobrodošlice gostu ili mapu s obavijestima u svakoj smještajnoj jedinici. Rok za odgovor na Prigovor gosta iznosi 15 dana.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Evakuacijski plan u apartmanu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Uz evakuacijski plan potrebno je u svakoj smještajnoj jedinici istaknuti i smjer evakuacije.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Prva pomoć za goste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Sredstva za pružanje prve pomoći trebaju biti osigurana na dostupnom mjestu u objektu.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Aparat za gašenje požara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Aparat za gašenje požara nisu dužni imati privatni iznajmljivači, već samo pravne osobe. Dovoljan je jedan za čitav objekt, nije nužno da bude po jedan u svakoj smještajnoj jedinici.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GDPR za iznajmljivače?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Iznajmljivači su dužni prikupljati osobne podatke gostiju u određenom opsegu, a u svrhu ispunjavanja svojih zakonskih obveza i evidencije gostiju u sustav eVisitor. </w:t>
      </w:r>
      <w:r>
        <w:rPr>
          <w:b/>
          <w:bCs/>
          <w:i/>
          <w:iCs/>
          <w:sz w:val="22"/>
          <w:szCs w:val="22"/>
        </w:rPr>
        <w:t xml:space="preserve">Podatci se ne smiju kopirati niti dijeliti s trećim stranama. </w:t>
      </w:r>
      <w:r>
        <w:rPr>
          <w:i/>
          <w:iCs/>
          <w:sz w:val="22"/>
          <w:szCs w:val="22"/>
        </w:rPr>
        <w:t xml:space="preserve">Za one koji žele svojim gostima pružiti relevantne informacije o svrsi prikupljanja </w:t>
      </w:r>
      <w:r>
        <w:rPr>
          <w:sz w:val="22"/>
          <w:szCs w:val="22"/>
        </w:rPr>
        <w:t xml:space="preserve">i </w:t>
      </w:r>
      <w:r>
        <w:rPr>
          <w:i/>
          <w:iCs/>
          <w:sz w:val="22"/>
          <w:szCs w:val="22"/>
        </w:rPr>
        <w:t xml:space="preserve">obrade njihovih osobnih podataka, u eVisitoru se mogu preuzeti GDPR obavijesti na 13 različitih jezika.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Primjere svih spomenutih obrazaca možete pruzeti na web stranici -„korisno – za iznajmljivače.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 potrebi ćemo ažurirati ove informacije i izvještavati o eventualnim promjenama propisa.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Sve novosti dostupne su i putem sustava eVisitor („Obavijesti TZ“ na početnoj stranici) </w:t>
      </w:r>
    </w:p>
    <w:p w:rsidR="00A73145" w:rsidRDefault="00A73145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8. PRAVNI OKVIR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Zakon o ugostiteljskoj djelatnosti (NN 85/15; NN 121/16; NN 99/18); izmjene (NN 25/19); izmjene (NN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98/19); dopune (NN 32/20); izmjene i dopuna (NN 42/20, 126/21))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 Pravilnik o razvrstavanju i kategorizaciji objekata u kojima se pružaju ugostiteljske usluge u domaćinstvu</w:t>
      </w:r>
      <w:r>
        <w:rPr>
          <w:sz w:val="22"/>
          <w:szCs w:val="22"/>
        </w:rPr>
        <w:t xml:space="preserve">(NN 9/16; NN 54/16; NN 61/16; NN 69/17); Izmjene i dopune (NN 120/19)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Pravilnik o razvrstavanju i kategorizaciji objekata u kojima se pružaju ugostiteljske usluge na obiteljskom poljoprivrednom gospodarstvu (NN 54/16; NN 69/17); Izmjene i dopune (NN 120/19)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Zakon o članarinama u turističkim zajednicama (NN 52/19)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Pravilnik o godišnjem paušalnom iznosu članarine za osobe koje pružaju ugostiteljske usluge u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domaćinstvu i na obiteljskom poljoprivrednom gospodarstvu i o obrascima TZ za plaćanje članarine turističkoj zajednici (NN 14/20)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Zakon o turističkoj pristojbi (NN 52/19); dopuna (NN 32/20); dopune (NN 42/20)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Pravilnik o sustavu eVisitor (NN43/20) - Pravilnik o odgodi ili oslobađanju od plaćanja turističke pristojbe za osobe koje pružaju ugostiteljske usluge u domaćinstvu ili na obiteljskom poljoprivrednom gospodarstvu (NN 64/21,NN 36/20) </w:t>
      </w:r>
    </w:p>
    <w:p w:rsidR="00273F26" w:rsidRDefault="00273F26" w:rsidP="00273F26">
      <w:pPr>
        <w:pStyle w:val="Default"/>
        <w:pageBreakBefore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Pravilnik o dopuni Pravilnika o godišnjem paušalnom iznosu članarine za osobe koje pružaju ugostiteljske usluge u domaćinstvu i na obiteljskom poljoprivrednom gospodarstvU ( NN 64/21)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Pravilnik o paušalnom oporezivanju djelatnosti iznajmljivanja i organiziranja smještaja u turizmu (NN 1/19, 1/20) </w:t>
      </w:r>
    </w:p>
    <w:p w:rsidR="00273F26" w:rsidRDefault="00273F26" w:rsidP="00273F26">
      <w:pPr>
        <w:pStyle w:val="Default"/>
        <w:rPr>
          <w:i/>
          <w:iCs/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TURISTIČKA ZAJEDNICA MJESTA STARA NOVALJA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Kaštel 18A, Stara Novalja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Tel: 053 651 077 </w:t>
      </w:r>
    </w:p>
    <w:p w:rsidR="00273F26" w:rsidRDefault="00273F26" w:rsidP="00273F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info@tzstaranovalja.hr </w:t>
      </w:r>
    </w:p>
    <w:p w:rsidR="00273F26" w:rsidRDefault="00273F26" w:rsidP="00273F26">
      <w:r>
        <w:t>www.tzstaranovalja.hr</w:t>
      </w:r>
    </w:p>
    <w:p w:rsidR="001F7929" w:rsidRDefault="001F7929"/>
    <w:sectPr w:rsidR="001F7929" w:rsidSect="00A3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62" w:rsidRDefault="00DA6A62" w:rsidP="00A73145">
      <w:pPr>
        <w:spacing w:after="0" w:line="240" w:lineRule="auto"/>
      </w:pPr>
      <w:r>
        <w:separator/>
      </w:r>
    </w:p>
  </w:endnote>
  <w:endnote w:type="continuationSeparator" w:id="1">
    <w:p w:rsidR="00DA6A62" w:rsidRDefault="00DA6A62" w:rsidP="00A7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62" w:rsidRDefault="00DA6A62" w:rsidP="00A73145">
      <w:pPr>
        <w:spacing w:after="0" w:line="240" w:lineRule="auto"/>
      </w:pPr>
      <w:r>
        <w:separator/>
      </w:r>
    </w:p>
  </w:footnote>
  <w:footnote w:type="continuationSeparator" w:id="1">
    <w:p w:rsidR="00DA6A62" w:rsidRDefault="00DA6A62" w:rsidP="00A7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73F26"/>
    <w:rsid w:val="001F7929"/>
    <w:rsid w:val="00273F26"/>
    <w:rsid w:val="00A3668A"/>
    <w:rsid w:val="00A73145"/>
    <w:rsid w:val="00DA6A62"/>
    <w:rsid w:val="00E2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145"/>
  </w:style>
  <w:style w:type="paragraph" w:styleId="Footer">
    <w:name w:val="footer"/>
    <w:basedOn w:val="Normal"/>
    <w:link w:val="FooterChar"/>
    <w:uiPriority w:val="99"/>
    <w:semiHidden/>
    <w:unhideWhenUsed/>
    <w:rsid w:val="00A7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4</cp:revision>
  <dcterms:created xsi:type="dcterms:W3CDTF">2024-04-05T11:12:00Z</dcterms:created>
  <dcterms:modified xsi:type="dcterms:W3CDTF">2024-04-05T11:55:00Z</dcterms:modified>
</cp:coreProperties>
</file>